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BB7" w:rsidRPr="00024245" w:rsidRDefault="00004BB7" w:rsidP="00004BB7">
      <w:pPr>
        <w:pStyle w:val="Default"/>
        <w:spacing w:line="340" w:lineRule="exact"/>
        <w:jc w:val="center"/>
      </w:pPr>
      <w:r w:rsidRPr="00024245">
        <w:rPr>
          <w:b/>
          <w:bCs/>
          <w:i/>
          <w:iCs/>
        </w:rPr>
        <w:t xml:space="preserve">Articles </w:t>
      </w:r>
    </w:p>
    <w:p w:rsidR="00004BB7" w:rsidRPr="00F55B52" w:rsidRDefault="00004BB7" w:rsidP="00910651">
      <w:pPr>
        <w:ind w:left="720" w:hanging="720"/>
        <w:rPr>
          <w:rFonts w:ascii="Times New Roman" w:hAnsi="Times New Roman"/>
          <w:noProof/>
          <w:szCs w:val="24"/>
        </w:rPr>
      </w:pPr>
      <w:bookmarkStart w:id="0" w:name="_ENREF_1"/>
      <w:r w:rsidRPr="00F55B52">
        <w:rPr>
          <w:rFonts w:ascii="Times New Roman" w:hAnsi="Times New Roman"/>
          <w:noProof/>
          <w:szCs w:val="24"/>
        </w:rPr>
        <w:t xml:space="preserve">Arntz, Arnoud. (2011). Imagery rescripting for personality disorders. </w:t>
      </w:r>
      <w:r w:rsidRPr="00F55B52">
        <w:rPr>
          <w:rFonts w:ascii="Times New Roman" w:hAnsi="Times New Roman"/>
          <w:i/>
          <w:noProof/>
          <w:szCs w:val="24"/>
        </w:rPr>
        <w:t>Cognitive and Behavioral Practice, 18</w:t>
      </w:r>
      <w:r w:rsidRPr="00F55B52">
        <w:rPr>
          <w:rFonts w:ascii="Times New Roman" w:hAnsi="Times New Roman"/>
          <w:noProof/>
          <w:szCs w:val="24"/>
        </w:rPr>
        <w:t xml:space="preserve">(4), 466-481. </w:t>
      </w:r>
      <w:bookmarkEnd w:id="0"/>
    </w:p>
    <w:p w:rsidR="00004BB7" w:rsidRPr="00F55B52" w:rsidRDefault="00004BB7" w:rsidP="00910651">
      <w:pPr>
        <w:ind w:left="720" w:hanging="720"/>
        <w:rPr>
          <w:rFonts w:ascii="Times New Roman" w:hAnsi="Times New Roman"/>
          <w:noProof/>
        </w:rPr>
      </w:pPr>
      <w:bookmarkStart w:id="1" w:name="_ENREF_2"/>
      <w:r w:rsidRPr="00F55B52">
        <w:rPr>
          <w:rFonts w:ascii="Times New Roman" w:hAnsi="Times New Roman"/>
          <w:noProof/>
        </w:rPr>
        <w:t xml:space="preserve">Bamelis, L. L., Evers, S. M., Spinhoven, P., &amp; Arntz, A. (2014). Results of a Multicenter Randomized Controlled Trial of the Clinical Effectiveness of Schema Therapy for Personality Disorders. </w:t>
      </w:r>
      <w:r w:rsidRPr="00F55B52">
        <w:rPr>
          <w:rFonts w:ascii="Times New Roman" w:hAnsi="Times New Roman"/>
          <w:i/>
          <w:noProof/>
        </w:rPr>
        <w:t>American Journal of Psychiatry, 171</w:t>
      </w:r>
      <w:r w:rsidRPr="00F55B52">
        <w:rPr>
          <w:rFonts w:ascii="Times New Roman" w:hAnsi="Times New Roman"/>
          <w:noProof/>
        </w:rPr>
        <w:t xml:space="preserve">, 305-322. </w:t>
      </w:r>
    </w:p>
    <w:bookmarkEnd w:id="1"/>
    <w:p w:rsidR="00004BB7" w:rsidRPr="00F55B52" w:rsidRDefault="00004BB7" w:rsidP="00910651">
      <w:pPr>
        <w:ind w:left="709" w:hanging="709"/>
        <w:rPr>
          <w:rFonts w:ascii="Times New Roman" w:hAnsi="Times New Roman"/>
          <w:noProof/>
          <w:szCs w:val="24"/>
        </w:rPr>
      </w:pPr>
      <w:r w:rsidRPr="00F55B52">
        <w:rPr>
          <w:rFonts w:ascii="Times New Roman" w:hAnsi="Times New Roman"/>
          <w:noProof/>
          <w:szCs w:val="24"/>
        </w:rPr>
        <w:t xml:space="preserve">Boterhoven, K. &amp; Lee, C. W. (2013). Therapists Thoughts on Therapy: Clinicians’ Perceptions of the Therapy Processes that Distinguish Schema, Cognitive Behavioural and Psychodynamic approaches. </w:t>
      </w:r>
      <w:r w:rsidRPr="00F55B52">
        <w:rPr>
          <w:rFonts w:ascii="Times New Roman" w:hAnsi="Times New Roman"/>
          <w:i/>
          <w:noProof/>
          <w:szCs w:val="24"/>
        </w:rPr>
        <w:t>Psychotherapy Research</w:t>
      </w:r>
      <w:r w:rsidRPr="00F55B52">
        <w:rPr>
          <w:rFonts w:ascii="Times New Roman" w:hAnsi="Times New Roman"/>
          <w:noProof/>
          <w:szCs w:val="24"/>
        </w:rPr>
        <w:t>.</w:t>
      </w:r>
    </w:p>
    <w:p w:rsidR="00004BB7" w:rsidRPr="00F55B52" w:rsidRDefault="00004BB7" w:rsidP="00910651">
      <w:pPr>
        <w:pStyle w:val="Normal3"/>
        <w:spacing w:line="276" w:lineRule="auto"/>
        <w:rPr>
          <w:color w:val="000000"/>
        </w:rPr>
      </w:pPr>
      <w:proofErr w:type="spellStart"/>
      <w:r w:rsidRPr="00F55B52">
        <w:rPr>
          <w:color w:val="000000"/>
        </w:rPr>
        <w:t>Cockram</w:t>
      </w:r>
      <w:proofErr w:type="spellEnd"/>
      <w:r w:rsidRPr="00F55B52">
        <w:rPr>
          <w:color w:val="000000"/>
        </w:rPr>
        <w:t xml:space="preserve">, D.M., Drummond, P. D., Lee, C.W. (2010). Role and treatment of early </w:t>
      </w:r>
    </w:p>
    <w:p w:rsidR="00004BB7" w:rsidRPr="00F55B52" w:rsidRDefault="00004BB7" w:rsidP="00910651">
      <w:pPr>
        <w:pStyle w:val="Normal3"/>
        <w:spacing w:line="276" w:lineRule="auto"/>
        <w:ind w:left="720"/>
        <w:rPr>
          <w:color w:val="000000"/>
        </w:rPr>
      </w:pPr>
      <w:proofErr w:type="gramStart"/>
      <w:r w:rsidRPr="00F55B52">
        <w:rPr>
          <w:color w:val="000000"/>
        </w:rPr>
        <w:t>maladaptive</w:t>
      </w:r>
      <w:proofErr w:type="gramEnd"/>
      <w:r w:rsidRPr="00F55B52">
        <w:rPr>
          <w:color w:val="000000"/>
        </w:rPr>
        <w:t xml:space="preserve"> schemas in Vietnam veterans with PTSD. </w:t>
      </w:r>
      <w:r w:rsidRPr="00F55B52">
        <w:rPr>
          <w:i/>
          <w:iCs/>
          <w:color w:val="000000"/>
        </w:rPr>
        <w:t xml:space="preserve">Clinical Psychology and Psychotherapy, </w:t>
      </w:r>
      <w:proofErr w:type="spellStart"/>
      <w:r w:rsidRPr="00F55B52">
        <w:rPr>
          <w:color w:val="000000"/>
        </w:rPr>
        <w:t>doi</w:t>
      </w:r>
      <w:proofErr w:type="spellEnd"/>
      <w:r w:rsidRPr="00F55B52">
        <w:rPr>
          <w:color w:val="000000"/>
        </w:rPr>
        <w:t xml:space="preserve">: 10.1002/cpp.690 </w:t>
      </w:r>
    </w:p>
    <w:p w:rsidR="00004BB7" w:rsidRPr="00F55B52" w:rsidRDefault="00004BB7" w:rsidP="00910651">
      <w:pPr>
        <w:pStyle w:val="Default"/>
        <w:spacing w:line="276" w:lineRule="auto"/>
        <w:ind w:left="720" w:hanging="720"/>
        <w:rPr>
          <w:color w:val="auto"/>
        </w:rPr>
      </w:pPr>
      <w:proofErr w:type="gramStart"/>
      <w:r w:rsidRPr="00F55B52">
        <w:t>Farrell, J. M., Shaw, I. A., &amp; Webber, M. A. (2009).</w:t>
      </w:r>
      <w:proofErr w:type="gramEnd"/>
      <w:r w:rsidRPr="00F55B52">
        <w:t xml:space="preserve"> A schema-focused approach to group psychotherapy for outpatients with borderline personality disorder: A randomized controlled trial. </w:t>
      </w:r>
      <w:r w:rsidRPr="00F55B52">
        <w:rPr>
          <w:i/>
          <w:iCs/>
        </w:rPr>
        <w:t xml:space="preserve">Journal of </w:t>
      </w:r>
      <w:proofErr w:type="spellStart"/>
      <w:r w:rsidRPr="00F55B52">
        <w:rPr>
          <w:i/>
          <w:iCs/>
        </w:rPr>
        <w:t>Behavior</w:t>
      </w:r>
      <w:proofErr w:type="spellEnd"/>
      <w:r w:rsidRPr="00F55B52">
        <w:rPr>
          <w:i/>
          <w:iCs/>
        </w:rPr>
        <w:t xml:space="preserve"> </w:t>
      </w:r>
      <w:r w:rsidRPr="00F55B52">
        <w:rPr>
          <w:i/>
          <w:iCs/>
          <w:color w:val="auto"/>
        </w:rPr>
        <w:t>Therapy and Experimental Psychiatry, 40</w:t>
      </w:r>
      <w:r w:rsidRPr="00F55B52">
        <w:rPr>
          <w:color w:val="auto"/>
        </w:rPr>
        <w:t xml:space="preserve">, 317-328. </w:t>
      </w:r>
    </w:p>
    <w:p w:rsidR="00004BB7" w:rsidRPr="00F55B52" w:rsidRDefault="00004BB7" w:rsidP="00910651">
      <w:pPr>
        <w:pStyle w:val="Default"/>
        <w:spacing w:line="276" w:lineRule="auto"/>
        <w:ind w:left="720" w:hanging="720"/>
        <w:jc w:val="both"/>
      </w:pPr>
      <w:proofErr w:type="spellStart"/>
      <w:r w:rsidRPr="00F55B52">
        <w:t>Giesen-Bloo</w:t>
      </w:r>
      <w:proofErr w:type="spellEnd"/>
      <w:r w:rsidRPr="00F55B52">
        <w:t xml:space="preserve">, J., van </w:t>
      </w:r>
      <w:proofErr w:type="spellStart"/>
      <w:r w:rsidRPr="00F55B52">
        <w:t>Dyck</w:t>
      </w:r>
      <w:proofErr w:type="spellEnd"/>
      <w:r w:rsidRPr="00F55B52">
        <w:t xml:space="preserve">, R., </w:t>
      </w:r>
      <w:proofErr w:type="spellStart"/>
      <w:r w:rsidRPr="00F55B52">
        <w:t>Spinhoven</w:t>
      </w:r>
      <w:proofErr w:type="spellEnd"/>
      <w:r w:rsidRPr="00F55B52">
        <w:t xml:space="preserve">, P., van Tilburg, W., Dirksen, C., van </w:t>
      </w:r>
      <w:proofErr w:type="spellStart"/>
      <w:r w:rsidRPr="00F55B52">
        <w:t>Asselt</w:t>
      </w:r>
      <w:proofErr w:type="spellEnd"/>
      <w:r w:rsidRPr="00F55B52">
        <w:t xml:space="preserve">, T., et al. (2006). Outpatient psychotherapy for borderline personality disorder: Randomized trial of schema-focused therapy vs transference-focused psychotherapy. </w:t>
      </w:r>
      <w:r w:rsidRPr="00F55B52">
        <w:rPr>
          <w:i/>
          <w:iCs/>
        </w:rPr>
        <w:t>Archives of General Psychiatry, 63</w:t>
      </w:r>
      <w:r w:rsidRPr="00F55B52">
        <w:t xml:space="preserve">, 649-658. </w:t>
      </w:r>
    </w:p>
    <w:p w:rsidR="00004BB7" w:rsidRPr="00F55B52" w:rsidRDefault="00004BB7" w:rsidP="00910651">
      <w:pPr>
        <w:ind w:left="720" w:hanging="720"/>
        <w:rPr>
          <w:rFonts w:ascii="Times New Roman" w:hAnsi="Times New Roman"/>
          <w:noProof/>
          <w:szCs w:val="24"/>
        </w:rPr>
      </w:pPr>
      <w:bookmarkStart w:id="2" w:name="_ENREF_4"/>
      <w:r w:rsidRPr="00F55B52">
        <w:rPr>
          <w:rFonts w:ascii="Times New Roman" w:hAnsi="Times New Roman"/>
          <w:noProof/>
          <w:szCs w:val="24"/>
        </w:rPr>
        <w:t xml:space="preserve">Lee, C. W. &amp; Arntz, A. (2013). A Commentary on the Study on Dual-Focused vs. Single-Focused Therapy for Personality Disorders and Substance Dependence by Ball et al.(2011): What Can We Really Conclude? </w:t>
      </w:r>
      <w:r w:rsidRPr="00F55B52">
        <w:rPr>
          <w:rFonts w:ascii="Times New Roman" w:hAnsi="Times New Roman"/>
          <w:i/>
          <w:noProof/>
          <w:szCs w:val="24"/>
        </w:rPr>
        <w:t>The Journal of nervous and mental disease, 201</w:t>
      </w:r>
      <w:r w:rsidRPr="00F55B52">
        <w:rPr>
          <w:rFonts w:ascii="Times New Roman" w:hAnsi="Times New Roman"/>
          <w:noProof/>
          <w:szCs w:val="24"/>
        </w:rPr>
        <w:t xml:space="preserve">(8), 712-713. </w:t>
      </w:r>
      <w:bookmarkEnd w:id="2"/>
    </w:p>
    <w:p w:rsidR="00004BB7" w:rsidRPr="00F55B52" w:rsidRDefault="00004BB7" w:rsidP="00910651">
      <w:pPr>
        <w:pStyle w:val="Default"/>
        <w:spacing w:line="276" w:lineRule="auto"/>
        <w:ind w:left="720" w:hanging="720"/>
        <w:jc w:val="both"/>
        <w:rPr>
          <w:noProof/>
        </w:rPr>
      </w:pPr>
      <w:r w:rsidRPr="00F55B52">
        <w:rPr>
          <w:noProof/>
        </w:rPr>
        <w:t xml:space="preserve">Roelofs, Jeffrey, Lee, Chris, Ruijten, Tamara, &amp; Lobbestael, Jill. (2011). The mediating role of early maladaptive schemas in the relation between quality of attachment relationships and symptoms of depression in adolescents. </w:t>
      </w:r>
      <w:r w:rsidRPr="00F55B52">
        <w:rPr>
          <w:i/>
          <w:noProof/>
        </w:rPr>
        <w:t>Behavioural and Cognitive Psychotherapy, 39</w:t>
      </w:r>
      <w:r w:rsidRPr="00F55B52">
        <w:rPr>
          <w:noProof/>
        </w:rPr>
        <w:t xml:space="preserve">(4), 471-479. </w:t>
      </w:r>
    </w:p>
    <w:p w:rsidR="00241ACA" w:rsidRDefault="00241ACA"/>
    <w:p w:rsidR="00004BB7" w:rsidRDefault="00004BB7" w:rsidP="00004BB7">
      <w:pPr>
        <w:jc w:val="center"/>
        <w:rPr>
          <w:b/>
          <w:i/>
        </w:rPr>
      </w:pPr>
      <w:r w:rsidRPr="00004BB7">
        <w:rPr>
          <w:b/>
          <w:i/>
        </w:rPr>
        <w:t>Books</w:t>
      </w:r>
    </w:p>
    <w:p w:rsidR="00A77820" w:rsidRPr="008D2D88" w:rsidRDefault="00A77820" w:rsidP="00A77820">
      <w:pPr>
        <w:pStyle w:val="ListParagraph"/>
        <w:spacing w:before="240" w:after="120"/>
        <w:ind w:hanging="720"/>
        <w:rPr>
          <w:rFonts w:ascii="Arial" w:hAnsi="Arial" w:cs="Arial"/>
          <w:lang w:val="nl-NL"/>
        </w:rPr>
      </w:pPr>
      <w:r w:rsidRPr="008D2D88">
        <w:rPr>
          <w:rFonts w:ascii="Arial" w:hAnsi="Arial" w:cs="Arial"/>
          <w:lang w:val="nl-NL"/>
        </w:rPr>
        <w:t>This is the comprehensive therapist manual.</w:t>
      </w:r>
    </w:p>
    <w:p w:rsidR="00A77820" w:rsidRDefault="00A77820" w:rsidP="00A77820">
      <w:pPr>
        <w:pStyle w:val="ListParagraph"/>
        <w:spacing w:before="240" w:after="120"/>
        <w:ind w:left="709" w:hanging="720"/>
        <w:rPr>
          <w:rFonts w:ascii="Arial" w:hAnsi="Arial" w:cs="Arial"/>
          <w:b/>
          <w:lang w:val="nl-NL"/>
        </w:rPr>
      </w:pPr>
      <w:r w:rsidRPr="00856FB0">
        <w:rPr>
          <w:rFonts w:ascii="Arial" w:hAnsi="Arial" w:cs="Arial"/>
          <w:b/>
          <w:lang w:val="nl-NL"/>
        </w:rPr>
        <w:t>Young, J. E., Klosko, J., &amp; Weishaar, M. E. (2003). Schema therapy: A practitioner's guide. New York: Guilford.</w:t>
      </w:r>
    </w:p>
    <w:p w:rsidR="004E5955" w:rsidRPr="00856FB0" w:rsidRDefault="004E5955" w:rsidP="00A77820">
      <w:pPr>
        <w:pStyle w:val="ListParagraph"/>
        <w:spacing w:before="240" w:after="120"/>
        <w:ind w:left="709" w:hanging="720"/>
        <w:rPr>
          <w:rFonts w:ascii="Arial" w:hAnsi="Arial" w:cs="Arial"/>
          <w:b/>
          <w:lang w:val="nl-NL"/>
        </w:rPr>
      </w:pPr>
    </w:p>
    <w:p w:rsidR="00A77820" w:rsidRPr="008D2D88" w:rsidRDefault="00A77820" w:rsidP="00A77820">
      <w:pPr>
        <w:pStyle w:val="ListParagraph"/>
        <w:spacing w:before="240" w:after="120"/>
        <w:ind w:left="0"/>
        <w:rPr>
          <w:rFonts w:ascii="Arial" w:hAnsi="Arial" w:cs="Arial"/>
          <w:lang w:val="nl-NL"/>
        </w:rPr>
      </w:pPr>
      <w:r w:rsidRPr="008D2D88">
        <w:rPr>
          <w:rFonts w:ascii="Arial" w:hAnsi="Arial" w:cs="Arial"/>
          <w:lang w:val="nl-NL"/>
        </w:rPr>
        <w:t xml:space="preserve">We give chapters from this to clients. Very good slef help book. </w:t>
      </w:r>
    </w:p>
    <w:p w:rsidR="00A77820" w:rsidRDefault="00A77820" w:rsidP="00910651">
      <w:pPr>
        <w:pStyle w:val="ListParagraph"/>
        <w:spacing w:before="240" w:after="120"/>
        <w:ind w:left="0"/>
        <w:rPr>
          <w:rFonts w:ascii="Arial" w:hAnsi="Arial" w:cs="Arial"/>
          <w:b/>
          <w:lang w:val="nl-NL"/>
        </w:rPr>
      </w:pPr>
      <w:r w:rsidRPr="00856FB0">
        <w:rPr>
          <w:rFonts w:ascii="Arial" w:hAnsi="Arial" w:cs="Arial"/>
          <w:b/>
          <w:lang w:val="nl-NL"/>
        </w:rPr>
        <w:t>Young, J. E. &amp; Klosko, J. (1994). Reinventing your life. New York: Plume.</w:t>
      </w:r>
    </w:p>
    <w:p w:rsidR="004E5955" w:rsidRDefault="004E5955" w:rsidP="00910651">
      <w:pPr>
        <w:pStyle w:val="ListParagraph"/>
        <w:spacing w:before="240" w:after="120"/>
        <w:ind w:left="0"/>
        <w:rPr>
          <w:rFonts w:ascii="Arial" w:hAnsi="Arial" w:cs="Arial"/>
          <w:b/>
          <w:lang w:val="nl-NL"/>
        </w:rPr>
      </w:pPr>
    </w:p>
    <w:p w:rsidR="00A77820" w:rsidRPr="000C2D90" w:rsidRDefault="00A77820" w:rsidP="00A77820">
      <w:pPr>
        <w:pStyle w:val="ListParagraph"/>
        <w:spacing w:before="240" w:after="120"/>
        <w:ind w:hanging="720"/>
        <w:rPr>
          <w:rFonts w:ascii="Arial" w:hAnsi="Arial" w:cs="Arial"/>
          <w:lang w:val="nl-NL"/>
        </w:rPr>
      </w:pPr>
      <w:r w:rsidRPr="000C2D90">
        <w:rPr>
          <w:rFonts w:ascii="Arial" w:hAnsi="Arial" w:cs="Arial"/>
          <w:lang w:val="nl-NL"/>
        </w:rPr>
        <w:t>A practical guide to working with schemas and schema modes</w:t>
      </w:r>
    </w:p>
    <w:p w:rsidR="00A77820" w:rsidRDefault="00A77820" w:rsidP="00910651">
      <w:pPr>
        <w:pStyle w:val="ListParagraph"/>
        <w:spacing w:before="240" w:after="120"/>
        <w:ind w:left="0"/>
        <w:rPr>
          <w:rFonts w:ascii="Arial" w:hAnsi="Arial" w:cs="Arial"/>
          <w:b/>
          <w:lang w:val="nl-NL"/>
        </w:rPr>
      </w:pPr>
      <w:r w:rsidRPr="00951497">
        <w:rPr>
          <w:rFonts w:ascii="Arial" w:hAnsi="Arial" w:cs="Arial"/>
          <w:b/>
          <w:lang w:val="nl-NL"/>
        </w:rPr>
        <w:t>Arntz, A. &amp; Jacob, G. (2012). Schema Therapy in practice. Oxford: Wiley/Blackwell.</w:t>
      </w:r>
    </w:p>
    <w:p w:rsidR="004E5955" w:rsidRDefault="004E5955" w:rsidP="00910651">
      <w:pPr>
        <w:pStyle w:val="ListParagraph"/>
        <w:spacing w:before="240" w:after="120"/>
        <w:ind w:left="0"/>
        <w:rPr>
          <w:rFonts w:ascii="Arial" w:hAnsi="Arial" w:cs="Arial"/>
          <w:b/>
          <w:lang w:val="nl-NL"/>
        </w:rPr>
      </w:pPr>
    </w:p>
    <w:p w:rsidR="00A77820" w:rsidRPr="00264176" w:rsidRDefault="00A77820" w:rsidP="00A77820">
      <w:pPr>
        <w:pStyle w:val="ListParagraph"/>
        <w:spacing w:before="240" w:after="120"/>
        <w:ind w:hanging="720"/>
        <w:rPr>
          <w:rFonts w:ascii="Arial" w:hAnsi="Arial" w:cs="Arial"/>
          <w:lang w:val="nl-NL"/>
        </w:rPr>
      </w:pPr>
      <w:r w:rsidRPr="00264176">
        <w:rPr>
          <w:rFonts w:ascii="Arial" w:hAnsi="Arial" w:cs="Arial"/>
          <w:lang w:val="nl-NL"/>
        </w:rPr>
        <w:t>Good for tips on interventions</w:t>
      </w:r>
      <w:r>
        <w:rPr>
          <w:rFonts w:ascii="Arial" w:hAnsi="Arial" w:cs="Arial"/>
          <w:lang w:val="nl-NL"/>
        </w:rPr>
        <w:t xml:space="preserve"> with modes. The manula for group</w:t>
      </w:r>
      <w:r w:rsidRPr="00264176">
        <w:rPr>
          <w:rFonts w:ascii="Arial" w:hAnsi="Arial" w:cs="Arial"/>
          <w:lang w:val="nl-NL"/>
        </w:rPr>
        <w:t xml:space="preserve"> schema therapy.</w:t>
      </w:r>
    </w:p>
    <w:p w:rsidR="00A77820" w:rsidRPr="00004BB7" w:rsidRDefault="00A77820" w:rsidP="004E5955">
      <w:pPr>
        <w:pStyle w:val="ListParagraph"/>
        <w:spacing w:before="240" w:after="120"/>
        <w:ind w:hanging="720"/>
        <w:rPr>
          <w:b/>
          <w:i/>
        </w:rPr>
      </w:pPr>
      <w:r w:rsidRPr="008D2D88">
        <w:rPr>
          <w:rFonts w:ascii="Arial" w:hAnsi="Arial" w:cs="Arial"/>
          <w:b/>
          <w:lang w:val="nl-NL"/>
        </w:rPr>
        <w:t>Farrell, J. M. &amp; Shaw, I. A. (2012). Group schema therapy for borderline personality disorder: A step-by-step treatment manual with patient</w:t>
      </w:r>
      <w:r>
        <w:rPr>
          <w:rFonts w:ascii="Arial" w:hAnsi="Arial" w:cs="Arial"/>
          <w:b/>
          <w:lang w:val="nl-NL"/>
        </w:rPr>
        <w:t xml:space="preserve"> </w:t>
      </w:r>
      <w:r w:rsidRPr="008D2D88">
        <w:rPr>
          <w:rFonts w:ascii="Arial" w:hAnsi="Arial" w:cs="Arial"/>
          <w:b/>
          <w:lang w:val="nl-NL"/>
        </w:rPr>
        <w:t>workbook. Chichester: Wiley.</w:t>
      </w:r>
      <w:bookmarkStart w:id="3" w:name="_GoBack"/>
      <w:bookmarkEnd w:id="3"/>
    </w:p>
    <w:sectPr w:rsidR="00A77820" w:rsidRPr="00004B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B7"/>
    <w:rsid w:val="00004BB7"/>
    <w:rsid w:val="00241ACA"/>
    <w:rsid w:val="004E5955"/>
    <w:rsid w:val="00910651"/>
    <w:rsid w:val="00A7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B7"/>
    <w:pPr>
      <w:spacing w:after="0"/>
      <w:ind w:left="1080" w:hanging="360"/>
    </w:pPr>
    <w:rPr>
      <w:rFonts w:ascii="Arial" w:eastAsia="Calibri" w:hAnsi="Arial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4B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AU"/>
    </w:rPr>
  </w:style>
  <w:style w:type="paragraph" w:customStyle="1" w:styleId="Normal3">
    <w:name w:val="Normal+3"/>
    <w:basedOn w:val="Default"/>
    <w:next w:val="Default"/>
    <w:uiPriority w:val="99"/>
    <w:rsid w:val="00004BB7"/>
    <w:rPr>
      <w:color w:val="auto"/>
    </w:rPr>
  </w:style>
  <w:style w:type="paragraph" w:styleId="ListParagraph">
    <w:name w:val="List Paragraph"/>
    <w:basedOn w:val="Normal"/>
    <w:qFormat/>
    <w:rsid w:val="00A77820"/>
    <w:pPr>
      <w:spacing w:after="200"/>
      <w:ind w:left="720" w:firstLine="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B7"/>
    <w:pPr>
      <w:spacing w:after="0"/>
      <w:ind w:left="1080" w:hanging="360"/>
    </w:pPr>
    <w:rPr>
      <w:rFonts w:ascii="Arial" w:eastAsia="Calibri" w:hAnsi="Arial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4B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AU"/>
    </w:rPr>
  </w:style>
  <w:style w:type="paragraph" w:customStyle="1" w:styleId="Normal3">
    <w:name w:val="Normal+3"/>
    <w:basedOn w:val="Default"/>
    <w:next w:val="Default"/>
    <w:uiPriority w:val="99"/>
    <w:rsid w:val="00004BB7"/>
    <w:rPr>
      <w:color w:val="auto"/>
    </w:rPr>
  </w:style>
  <w:style w:type="paragraph" w:styleId="ListParagraph">
    <w:name w:val="List Paragraph"/>
    <w:basedOn w:val="Normal"/>
    <w:qFormat/>
    <w:rsid w:val="00A77820"/>
    <w:pPr>
      <w:spacing w:after="200"/>
      <w:ind w:left="720" w:firstLine="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toshultra</dc:creator>
  <cp:lastModifiedBy>chris toshultra</cp:lastModifiedBy>
  <cp:revision>2</cp:revision>
  <dcterms:created xsi:type="dcterms:W3CDTF">2014-09-23T02:32:00Z</dcterms:created>
  <dcterms:modified xsi:type="dcterms:W3CDTF">2014-09-23T07:25:00Z</dcterms:modified>
</cp:coreProperties>
</file>